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FA64E" w14:textId="40858C5D" w:rsidR="00654CAD" w:rsidRDefault="00654CAD" w:rsidP="00654CAD">
      <w:pPr>
        <w:pStyle w:val="Header"/>
        <w:tabs>
          <w:tab w:val="clear" w:pos="9026"/>
          <w:tab w:val="left" w:pos="8325"/>
        </w:tabs>
      </w:pPr>
      <w:r>
        <w:t xml:space="preserve">                                          </w:t>
      </w:r>
      <w:r>
        <w:t xml:space="preserve">            </w:t>
      </w:r>
      <w:r>
        <w:t xml:space="preserve">               </w:t>
      </w:r>
      <w:r w:rsidRPr="0064640A">
        <w:rPr>
          <w:noProof/>
          <w:lang w:eastAsia="en-GB"/>
        </w:rPr>
        <w:drawing>
          <wp:inline distT="0" distB="0" distL="0" distR="0" wp14:anchorId="55E51E09" wp14:editId="51BE2672">
            <wp:extent cx="1952625" cy="2181225"/>
            <wp:effectExtent l="0" t="0" r="9525" b="9525"/>
            <wp:docPr id="1" name="Picture 1" descr="C:\Users\Admin\Downloads\PRESCHOOL LOG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RESCHOOL LOGO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308BBF86" w14:textId="77777777" w:rsidR="00654CAD" w:rsidRDefault="00654CAD" w:rsidP="00654CAD">
      <w:pPr>
        <w:pStyle w:val="Header"/>
      </w:pPr>
    </w:p>
    <w:p w14:paraId="7C3F5290" w14:textId="77777777" w:rsidR="00654CAD" w:rsidRDefault="00654CAD" w:rsidP="00654CAD">
      <w:pPr>
        <w:pStyle w:val="Header"/>
        <w:jc w:val="center"/>
      </w:pPr>
      <w:r>
        <w:t>Registered Charity No :  1037322</w:t>
      </w:r>
    </w:p>
    <w:p w14:paraId="244F6B2E" w14:textId="77777777" w:rsidR="00654CAD" w:rsidRDefault="00654CAD" w:rsidP="00654CAD">
      <w:pPr>
        <w:pStyle w:val="Header"/>
        <w:jc w:val="center"/>
      </w:pPr>
      <w:hyperlink r:id="rId5" w:history="1">
        <w:r w:rsidRPr="0015498F">
          <w:rPr>
            <w:rStyle w:val="Hyperlink"/>
          </w:rPr>
          <w:t>stamfordbridgepreschool@gmail.com</w:t>
        </w:r>
      </w:hyperlink>
    </w:p>
    <w:p w14:paraId="15CF89C6" w14:textId="77777777" w:rsidR="00654CAD" w:rsidRDefault="00654CAD" w:rsidP="00654CAD">
      <w:pPr>
        <w:pStyle w:val="Header"/>
        <w:jc w:val="center"/>
      </w:pPr>
      <w:r>
        <w:t>07982 834159</w:t>
      </w:r>
    </w:p>
    <w:p w14:paraId="3E602438" w14:textId="77777777" w:rsidR="00C15A20" w:rsidRDefault="00C15A20" w:rsidP="00C15A20">
      <w:pPr>
        <w:rPr>
          <w:rFonts w:ascii="Arial" w:hAnsi="Arial" w:cs="Arial"/>
        </w:rPr>
      </w:pPr>
    </w:p>
    <w:p w14:paraId="458F2E55" w14:textId="177353BC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Dear Parent </w:t>
      </w:r>
    </w:p>
    <w:p w14:paraId="20F15077" w14:textId="77777777" w:rsidR="00C15A20" w:rsidRPr="00C15A20" w:rsidRDefault="00C15A20" w:rsidP="00C15A20">
      <w:pPr>
        <w:rPr>
          <w:rFonts w:ascii="Arial" w:hAnsi="Arial" w:cs="Arial"/>
          <w:b/>
          <w:bCs/>
        </w:rPr>
      </w:pPr>
      <w:r w:rsidRPr="00C15A20">
        <w:rPr>
          <w:rFonts w:ascii="Arial" w:hAnsi="Arial" w:cs="Arial"/>
          <w:b/>
          <w:bCs/>
        </w:rPr>
        <w:t xml:space="preserve">The Early Years Pupil Premium </w:t>
      </w:r>
    </w:p>
    <w:p w14:paraId="64A8BA0C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From April 2015, pre-schools, nurseries, schools and childminders have been able to </w:t>
      </w:r>
    </w:p>
    <w:p w14:paraId="37F64FE0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claim extra funding through the Early Years Pupil Premium to support children’s </w:t>
      </w:r>
    </w:p>
    <w:p w14:paraId="7F632554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development, learning and care. This letter explains who is eligible for this funding and </w:t>
      </w:r>
    </w:p>
    <w:p w14:paraId="199C095E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why it is so important that you agree for your eligibility to be checked, so that we can </w:t>
      </w:r>
    </w:p>
    <w:p w14:paraId="12202CC0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claim the extra funding. </w:t>
      </w:r>
    </w:p>
    <w:p w14:paraId="77616DCE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The Early Years Pupil Premium provides an extra 53 pence per hour for all three and </w:t>
      </w:r>
    </w:p>
    <w:p w14:paraId="6FBE708B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four year old children who are receiving free early education and who meet the eligibility </w:t>
      </w:r>
    </w:p>
    <w:p w14:paraId="77F0764F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criteria below. This means an extra £302 a year for each child taking up the full 570 </w:t>
      </w:r>
    </w:p>
    <w:p w14:paraId="5EF7B19A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hours funded entitlement to early education. We can use the extra funding in any way </w:t>
      </w:r>
    </w:p>
    <w:p w14:paraId="5F65595A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we choose to improve the quality of the early years education for your child and we will </w:t>
      </w:r>
    </w:p>
    <w:p w14:paraId="4E21CDED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continually be looking at new ways to make the most of this. This could include buying </w:t>
      </w:r>
    </w:p>
    <w:p w14:paraId="01E5DD16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resources such as story sacks to develop early language, support small group work for </w:t>
      </w:r>
    </w:p>
    <w:p w14:paraId="6A5F3C41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children, investing in partnership working with our colleagues to further our expertise or </w:t>
      </w:r>
    </w:p>
    <w:p w14:paraId="62976A59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supporting our staff in working on specialised areas such as speech and language. </w:t>
      </w:r>
    </w:p>
    <w:p w14:paraId="65D7B5EA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Eligible children are those where: </w:t>
      </w:r>
    </w:p>
    <w:p w14:paraId="1F6ACD31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a) the family is in receipt of any of the benefits listed below: </w:t>
      </w:r>
    </w:p>
    <w:p w14:paraId="5F4E9BF4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• Income Support </w:t>
      </w:r>
    </w:p>
    <w:p w14:paraId="65C1C099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• Income-based Jobseekers Allowance </w:t>
      </w:r>
    </w:p>
    <w:p w14:paraId="55068912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• Income-related Employment and Support Allowance </w:t>
      </w:r>
    </w:p>
    <w:p w14:paraId="76C5490F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• Support under part 6 of the Immigration and Asylum Act 1999 </w:t>
      </w:r>
    </w:p>
    <w:p w14:paraId="0990B645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• the guarantee element of State Pension Credit </w:t>
      </w:r>
    </w:p>
    <w:p w14:paraId="0FAD2540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• Child Tax Credit (with no Working Tax Credit) with an annual gross income of no </w:t>
      </w:r>
    </w:p>
    <w:p w14:paraId="007AB3DD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lastRenderedPageBreak/>
        <w:t xml:space="preserve">more than £16,190 </w:t>
      </w:r>
    </w:p>
    <w:p w14:paraId="7E52CDD1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• Working Tax Credit run-on </w:t>
      </w:r>
    </w:p>
    <w:p w14:paraId="49AED565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• Universal Credit </w:t>
      </w:r>
    </w:p>
    <w:p w14:paraId="533D5C7B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b) they are currently being looked after by the a local authority </w:t>
      </w:r>
    </w:p>
    <w:p w14:paraId="7411BDE3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c) they have left care through </w:t>
      </w:r>
    </w:p>
    <w:p w14:paraId="67AE9A2F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• an adoption </w:t>
      </w:r>
    </w:p>
    <w:p w14:paraId="305DEC7E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• a special guardianship or child arrangement order </w:t>
      </w:r>
    </w:p>
    <w:p w14:paraId="1E467B70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The information you provide will be used by the Local Authority to confirm receipt of one </w:t>
      </w:r>
    </w:p>
    <w:p w14:paraId="10FA2D1D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of the listed welfare benefits. They will do this by checking out of work benefit data </w:t>
      </w:r>
    </w:p>
    <w:p w14:paraId="68A17891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provided by HMRC and DWP. You are free to withdraw your consent at any time so that </w:t>
      </w:r>
    </w:p>
    <w:p w14:paraId="159B3403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your details are not used in future. Whether you agree to this or not, it will not affect any </w:t>
      </w:r>
    </w:p>
    <w:p w14:paraId="7E2708B0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of the benefits you may be entitled to. </w:t>
      </w:r>
    </w:p>
    <w:p w14:paraId="3A855195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For children who have been adopted from care or are subject to a special guardianship </w:t>
      </w:r>
    </w:p>
    <w:p w14:paraId="27978E88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order or a child arrangements order, eligibility will be based on your declaration that </w:t>
      </w:r>
    </w:p>
    <w:p w14:paraId="7C43C33B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your child was formally a looked after child and on the evidence of their status, (e.g. a </w:t>
      </w:r>
    </w:p>
    <w:p w14:paraId="4EA5A7BE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copy of the relevant order.) If you would rather not share this information with your </w:t>
      </w:r>
    </w:p>
    <w:p w14:paraId="442100DC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child’s setting or childminder then please ring the Families Information Service Hub </w:t>
      </w:r>
    </w:p>
    <w:p w14:paraId="412AD3C9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(FISH) team on (01482) 396469. </w:t>
      </w:r>
    </w:p>
    <w:p w14:paraId="230B9406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National data and research tells us that children eligible for free school meals tend to do </w:t>
      </w:r>
    </w:p>
    <w:p w14:paraId="0E3A6108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less well, for example in 2014 45% of children eligible for free school meals achieved </w:t>
      </w:r>
    </w:p>
    <w:p w14:paraId="70A921E1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the expected level at the end of the early years foundation stage compared with 64% of </w:t>
      </w:r>
    </w:p>
    <w:p w14:paraId="2385BADD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other children. The Early Years Pupil Premium will provide us with extra funding to </w:t>
      </w:r>
    </w:p>
    <w:p w14:paraId="5C5E6928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close this gap. </w:t>
      </w:r>
    </w:p>
    <w:p w14:paraId="2CF4F834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It is well documented that high quality early education can influence how well a child </w:t>
      </w:r>
    </w:p>
    <w:p w14:paraId="4CE2A01B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does at both primary and secondary school so we do want to make the most of this </w:t>
      </w:r>
    </w:p>
    <w:p w14:paraId="2D251502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additional funding. You may be aware if you have older children that a pupil premium </w:t>
      </w:r>
    </w:p>
    <w:p w14:paraId="02A3C878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has been available for school age children and it has proved to have given a real boost </w:t>
      </w:r>
    </w:p>
    <w:p w14:paraId="604E55CB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to the children receiving the funding. We want to do the same for our early years </w:t>
      </w:r>
    </w:p>
    <w:p w14:paraId="383E416A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children entitled to this funding. </w:t>
      </w:r>
    </w:p>
    <w:p w14:paraId="476042DE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Therefore we ask that ALL PARENTS/GUARDIANS agree to have their entitlement </w:t>
      </w:r>
    </w:p>
    <w:p w14:paraId="52F223CD" w14:textId="77777777" w:rsidR="00C15A20" w:rsidRPr="00C15A20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 xml:space="preserve">checked. This will allow us to claim the additional Early Years Pupil Premium. </w:t>
      </w:r>
    </w:p>
    <w:p w14:paraId="257B8D32" w14:textId="5E66A300" w:rsidR="00EC0E3B" w:rsidRDefault="00C15A20" w:rsidP="00C15A20">
      <w:pPr>
        <w:rPr>
          <w:rFonts w:ascii="Arial" w:hAnsi="Arial" w:cs="Arial"/>
        </w:rPr>
      </w:pPr>
      <w:r w:rsidRPr="00C15A20">
        <w:rPr>
          <w:rFonts w:ascii="Arial" w:hAnsi="Arial" w:cs="Arial"/>
        </w:rPr>
        <w:t>Yours faithfully</w:t>
      </w:r>
    </w:p>
    <w:p w14:paraId="22882153" w14:textId="528CED29" w:rsidR="00654CAD" w:rsidRPr="00C15A20" w:rsidRDefault="00654CAD" w:rsidP="00C15A20">
      <w:pPr>
        <w:rPr>
          <w:rFonts w:ascii="Arial" w:hAnsi="Arial" w:cs="Arial"/>
        </w:rPr>
      </w:pPr>
      <w:r>
        <w:rPr>
          <w:rFonts w:ascii="Arial" w:hAnsi="Arial" w:cs="Arial"/>
        </w:rPr>
        <w:t>Stamford Bridge Pre-school</w:t>
      </w:r>
    </w:p>
    <w:sectPr w:rsidR="00654CAD" w:rsidRPr="00C15A20" w:rsidSect="00654C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A20"/>
    <w:rsid w:val="00654CAD"/>
    <w:rsid w:val="00B753AC"/>
    <w:rsid w:val="00C15A20"/>
    <w:rsid w:val="00EC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0DDFF"/>
  <w15:chartTrackingRefBased/>
  <w15:docId w15:val="{3168C8BF-FB50-41DD-953D-6638FDB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4C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CAD"/>
  </w:style>
  <w:style w:type="character" w:styleId="Hyperlink">
    <w:name w:val="Hyperlink"/>
    <w:basedOn w:val="DefaultParagraphFont"/>
    <w:uiPriority w:val="99"/>
    <w:unhideWhenUsed/>
    <w:rsid w:val="00654C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amfordbridgepreschool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Aconley</dc:creator>
  <cp:keywords/>
  <dc:description/>
  <cp:lastModifiedBy>Deb Aconley</cp:lastModifiedBy>
  <cp:revision>2</cp:revision>
  <dcterms:created xsi:type="dcterms:W3CDTF">2023-03-08T11:12:00Z</dcterms:created>
  <dcterms:modified xsi:type="dcterms:W3CDTF">2023-03-08T11:19:00Z</dcterms:modified>
</cp:coreProperties>
</file>